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66F67C9F"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pacing w:lineRule="exact" w:line="400"/>
        <w:jc w:val="center"/>
        <w:rPr>
          <w:rFonts w:ascii="宋体" w:cs="宋体" w:hAnsi="宋体" w:hint="eastAsia"/>
          <w:b/>
          <w:kern w:val="0"/>
          <w:sz w:val="32"/>
          <w:szCs w:val="32"/>
          <w:lang w:val="en-US" w:eastAsia="zh-CN"/>
        </w:rPr>
      </w:pPr>
      <w:r>
        <w:rPr>
          <w:rFonts w:ascii="宋体" w:cs="宋体" w:hAnsi="宋体" w:hint="eastAsia"/>
          <w:b/>
          <w:kern w:val="0"/>
          <w:sz w:val="32"/>
          <w:szCs w:val="32"/>
          <w:lang w:val="en-US" w:eastAsia="zh-CN"/>
        </w:rPr>
        <w:t>评价标准</w:t>
      </w:r>
    </w:p>
    <w:p w14:paraId="16463490">
      <w:pPr>
        <w:pStyle w:val="style0"/>
        <w:rPr>
          <w:rFonts w:hint="eastAsia"/>
          <w:lang w:val="en-US" w:eastAsia="zh-CN"/>
        </w:rPr>
      </w:pPr>
    </w:p>
    <w:tbl>
      <w:tblPr>
        <w:tblStyle w:val="style105"/>
        <w:tblW w:w="84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812"/>
        <w:gridCol w:w="725"/>
        <w:gridCol w:w="6277"/>
      </w:tblGrid>
      <w:tr w14:paraId="30532877">
        <w:trPr>
          <w:trHeight w:val="375" w:hRule="atLeast"/>
          <w:jc w:val="center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FC10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序号</w:t>
            </w:r>
          </w:p>
        </w:tc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71E5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项目</w:t>
            </w:r>
          </w:p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C8B00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分值</w:t>
            </w:r>
          </w:p>
          <w:bookmarkStart w:id="0" w:name="_GoBack"/>
          <w:bookmarkEnd w:id="0"/>
        </w:tc>
        <w:tc>
          <w:tcPr>
            <w:tcW w:w="6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0EE9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评分说明</w:t>
            </w:r>
          </w:p>
        </w:tc>
      </w:tr>
      <w:tr w14:paraId="3FAA1508">
        <w:tblPrEx/>
        <w:trPr>
          <w:trHeight w:val="312" w:hRule="atLeast"/>
          <w:jc w:val="center"/>
        </w:trPr>
        <w:tc>
          <w:tcPr>
            <w:tcW w:w="6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3E5B35">
            <w:pPr>
              <w:pStyle w:val="style0"/>
              <w:jc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C42CC3">
            <w:pPr>
              <w:pStyle w:val="style0"/>
              <w:jc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C20AB6">
            <w:pPr>
              <w:pStyle w:val="style0"/>
              <w:jc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7246E">
            <w:pPr>
              <w:pStyle w:val="style0"/>
              <w:jc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sz w:val="18"/>
                <w:szCs w:val="18"/>
                <w:u w:val="none"/>
              </w:rPr>
            </w:pPr>
          </w:p>
        </w:tc>
      </w:tr>
      <w:tr w14:paraId="4E6B18F2">
        <w:tblPrEx/>
        <w:trPr>
          <w:trHeight w:val="92" w:hRule="atLeast"/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5F65E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DAC5E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采购案例满意度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CCC1F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221AF"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auto"/>
                <w:sz w:val="18"/>
                <w:szCs w:val="18"/>
                <w:u w:val="none"/>
              </w:rPr>
            </w:pPr>
            <w:r>
              <w:rPr>
                <w:rStyle w:val="style4097"/>
                <w:color w:val="auto"/>
                <w:sz w:val="18"/>
                <w:szCs w:val="18"/>
                <w:lang w:val="en-US" w:eastAsia="zh-CN"/>
              </w:rPr>
              <w:t>3年内</w:t>
            </w:r>
            <w:r>
              <w:rPr>
                <w:rStyle w:val="style4098"/>
                <w:color w:val="auto"/>
                <w:sz w:val="18"/>
                <w:szCs w:val="18"/>
                <w:lang w:val="en-US" w:eastAsia="zh-CN"/>
              </w:rPr>
              <w:t>（自202</w:t>
            </w:r>
            <w:r>
              <w:rPr>
                <w:rStyle w:val="style4098"/>
                <w:rFonts w:hint="eastAsia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Style w:val="style4098"/>
                <w:color w:val="auto"/>
                <w:sz w:val="18"/>
                <w:szCs w:val="18"/>
                <w:lang w:val="en-US" w:eastAsia="zh-CN"/>
              </w:rPr>
              <w:t>年1月1日起至今）</w:t>
            </w:r>
            <w:r>
              <w:rPr>
                <w:rStyle w:val="style4097"/>
                <w:color w:val="auto"/>
                <w:sz w:val="18"/>
                <w:szCs w:val="18"/>
                <w:lang w:val="en-US" w:eastAsia="zh-CN"/>
              </w:rPr>
              <w:t>具有学校成功政府采购项目成功实施案例的用户满意度并提供证明，满意度优得</w:t>
            </w:r>
            <w:r>
              <w:rPr>
                <w:rStyle w:val="style4097"/>
                <w:rFonts w:hint="eastAsia"/>
                <w:color w:val="auto"/>
                <w:sz w:val="18"/>
                <w:szCs w:val="18"/>
                <w:lang w:val="en-US" w:eastAsia="zh-CN"/>
              </w:rPr>
              <w:t>10分，良得6分，一般得2分，不</w:t>
            </w:r>
            <w:r>
              <w:rPr>
                <w:rStyle w:val="style4097"/>
                <w:color w:val="auto"/>
                <w:sz w:val="18"/>
                <w:szCs w:val="18"/>
                <w:lang w:val="en-US" w:eastAsia="zh-CN"/>
              </w:rPr>
              <w:t>提供不给</w:t>
            </w:r>
            <w:r>
              <w:rPr>
                <w:rStyle w:val="style4097"/>
                <w:rFonts w:hint="eastAsia"/>
                <w:color w:val="auto"/>
                <w:sz w:val="18"/>
                <w:szCs w:val="18"/>
                <w:lang w:val="en-US" w:eastAsia="zh-CN"/>
              </w:rPr>
              <w:t>分</w:t>
            </w:r>
            <w:r>
              <w:rPr>
                <w:rStyle w:val="style4097"/>
                <w:color w:val="auto"/>
                <w:sz w:val="18"/>
                <w:szCs w:val="18"/>
                <w:lang w:val="en-US" w:eastAsia="zh-CN"/>
              </w:rPr>
              <w:t>。（</w:t>
            </w:r>
            <w:r>
              <w:rPr>
                <w:rStyle w:val="style4098"/>
                <w:color w:val="auto"/>
                <w:sz w:val="18"/>
                <w:szCs w:val="18"/>
                <w:lang w:val="en-US" w:eastAsia="zh-CN"/>
              </w:rPr>
              <w:t>注：提供合同关键页复印件、满意度证明，不提供不给分。）</w:t>
            </w:r>
          </w:p>
        </w:tc>
      </w:tr>
      <w:tr w14:paraId="6E8190AB">
        <w:tblPrEx/>
        <w:trPr>
          <w:trHeight w:val="90" w:hRule="atLeast"/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1C8B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88A0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题库资源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111EB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20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1E14D"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auto"/>
                <w:sz w:val="18"/>
                <w:szCs w:val="18"/>
                <w:u w:val="none"/>
              </w:rPr>
            </w:pPr>
            <w:r>
              <w:rPr>
                <w:rStyle w:val="style4097"/>
                <w:color w:val="auto"/>
                <w:sz w:val="18"/>
                <w:szCs w:val="18"/>
                <w:lang w:val="en-US" w:eastAsia="zh-CN"/>
              </w:rPr>
              <w:t>题库题量丰富及题库资源更新服务，满足学校不同年级和教学阶段的教学及考试需求，根据题库题量和更新程度打分。题库资源数量1分/套/年，最高20分。</w:t>
            </w:r>
            <w:r>
              <w:rPr>
                <w:rStyle w:val="style4098"/>
                <w:color w:val="auto"/>
                <w:sz w:val="18"/>
                <w:szCs w:val="18"/>
                <w:lang w:val="en-US" w:eastAsia="zh-CN"/>
              </w:rPr>
              <w:t>提供有关证明材料或承诺函，不提供不给分。</w:t>
            </w:r>
          </w:p>
        </w:tc>
      </w:tr>
      <w:tr w14:paraId="7695A2A2">
        <w:tblPrEx/>
        <w:trPr>
          <w:trHeight w:val="1916" w:hRule="atLeast"/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4395C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3EF4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服务配置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72EE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20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6A86C"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Style w:val="style4097"/>
                <w:color w:val="auto"/>
                <w:sz w:val="18"/>
                <w:szCs w:val="18"/>
                <w:lang w:val="en-US" w:eastAsia="zh-CN"/>
              </w:rPr>
            </w:pPr>
            <w:r>
              <w:rPr>
                <w:rStyle w:val="style4097"/>
                <w:color w:val="auto"/>
                <w:sz w:val="18"/>
                <w:szCs w:val="18"/>
                <w:lang w:val="en-US" w:eastAsia="zh-CN"/>
              </w:rPr>
              <w:t>提供详细的售后服务方案，包括安装交付、教师培训、考务服务、定期回访、维护计划等。</w:t>
            </w:r>
          </w:p>
          <w:p w14:paraId="3D4F17ED"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eastAsia="宋体" w:hAnsi="宋体" w:hint="default"/>
                <w:i w:val="false"/>
                <w:iCs w:val="false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Style w:val="style4098"/>
                <w:color w:val="auto"/>
                <w:sz w:val="18"/>
                <w:szCs w:val="18"/>
                <w:lang w:val="en-US" w:eastAsia="zh-CN"/>
              </w:rPr>
              <w:t>优：售后服务方案内容完整全面，方案科学合理，措施切实可行，能够完全满足项目需求，且具有较高的可操作性和针对性。得20分。</w:t>
            </w:r>
            <w:r>
              <w:rPr>
                <w:rStyle w:val="style4098"/>
                <w:color w:val="auto"/>
                <w:sz w:val="18"/>
                <w:szCs w:val="18"/>
                <w:lang w:val="en-US" w:eastAsia="zh-CN"/>
              </w:rPr>
              <w:br/>
            </w:r>
            <w:r>
              <w:rPr>
                <w:rStyle w:val="style4098"/>
                <w:color w:val="auto"/>
                <w:sz w:val="18"/>
                <w:szCs w:val="18"/>
                <w:lang w:val="en-US" w:eastAsia="zh-CN"/>
              </w:rPr>
              <w:t>良：售后服务方案内容基本完整，方案较为合理，措施可行，能够较好地满足项目需求，但可能存在一些细节上的不足。得15分。</w:t>
            </w:r>
            <w:r>
              <w:rPr>
                <w:rStyle w:val="style4098"/>
                <w:color w:val="auto"/>
                <w:sz w:val="18"/>
                <w:szCs w:val="18"/>
                <w:lang w:val="en-US" w:eastAsia="zh-CN"/>
              </w:rPr>
              <w:br/>
            </w:r>
            <w:r>
              <w:rPr>
                <w:rStyle w:val="style4098"/>
                <w:color w:val="auto"/>
                <w:sz w:val="18"/>
                <w:szCs w:val="18"/>
                <w:lang w:val="en-US" w:eastAsia="zh-CN"/>
              </w:rPr>
              <w:t>一般：售后服务方案内容简明扼要，体系流程完善清晰，但维修时限和现场服务到位时间不够明确或响应速度较慢。得10分。</w:t>
            </w:r>
            <w:r>
              <w:rPr>
                <w:rStyle w:val="style4098"/>
                <w:color w:val="auto"/>
                <w:sz w:val="18"/>
                <w:szCs w:val="18"/>
                <w:lang w:val="en-US" w:eastAsia="zh-CN"/>
              </w:rPr>
              <w:br/>
            </w:r>
            <w:r>
              <w:rPr>
                <w:rStyle w:val="style4098"/>
                <w:color w:val="auto"/>
                <w:sz w:val="18"/>
                <w:szCs w:val="18"/>
                <w:lang w:val="en-US" w:eastAsia="zh-CN"/>
              </w:rPr>
              <w:t>差：售后服务方案内容不完整或不明确，缺乏针对性和可操作性，无法满足项目需求，或者未提供具体的售后服务方案。得5分。</w:t>
            </w:r>
          </w:p>
        </w:tc>
      </w:tr>
      <w:tr w14:paraId="6D770214">
        <w:tblPrEx/>
        <w:trPr>
          <w:trHeight w:val="225" w:hRule="atLeast"/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5A060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C372A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技术方式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6232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20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E4A1B"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auto"/>
                <w:sz w:val="18"/>
                <w:szCs w:val="18"/>
                <w:u w:val="none"/>
              </w:rPr>
            </w:pPr>
            <w:r>
              <w:rPr>
                <w:rStyle w:val="style4097"/>
                <w:color w:val="auto"/>
                <w:sz w:val="18"/>
                <w:szCs w:val="18"/>
                <w:lang w:val="en-US" w:eastAsia="zh-CN"/>
              </w:rPr>
              <w:t xml:space="preserve">1.提供 7×24 小时技术支持方式，随时解答学校师生在使用过程中遇到的问题，得20分.  </w:t>
            </w:r>
            <w:r>
              <w:rPr>
                <w:rStyle w:val="style4098"/>
                <w:color w:val="auto"/>
                <w:sz w:val="18"/>
                <w:szCs w:val="18"/>
                <w:lang w:val="en-US" w:eastAsia="zh-CN"/>
              </w:rPr>
              <w:t>2.提供 7×12 小时技术支持方式，服务时间内解答学校师生在使用过程中遇到的问题，得10分. 3.提供 7×8 小时技术支持方式，服务时间内解答学校师生在使用过程中遇到的问题，得5分. 提供承诺函，不提供不给分。</w:t>
            </w:r>
          </w:p>
        </w:tc>
      </w:tr>
      <w:tr w14:paraId="24D13CB2">
        <w:tblPrEx/>
        <w:trPr>
          <w:trHeight w:val="650" w:hRule="atLeast"/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DD05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00F4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服务便利性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C5902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A9F8B"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eastAsia="宋体" w:hAnsi="宋体" w:hint="default"/>
                <w:i w:val="false"/>
                <w:iCs w:val="false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为采购人提供优质方便快速高效的服务。在接到采购人服务通知后承诺</w:t>
            </w:r>
            <w:r>
              <w:rPr>
                <w:rFonts w:ascii="宋体" w:cs="宋体" w:eastAsia="宋体" w:hAnsi="宋体" w:hint="default"/>
                <w:i w:val="false"/>
                <w:iCs w:val="false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0.5</w:t>
            </w:r>
            <w:r>
              <w:rPr>
                <w:rFonts w:ascii="宋体" w:cs="宋体" w:eastAsia="宋体" w:hAnsi="宋体" w:hint="eastAsia"/>
                <w:i w:val="false"/>
                <w:iCs w:val="false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小时内能到达服务现场的，得10分；承诺</w:t>
            </w:r>
            <w:r>
              <w:rPr>
                <w:rFonts w:ascii="宋体" w:cs="宋体" w:eastAsia="宋体" w:hAnsi="宋体" w:hint="default"/>
                <w:i w:val="false"/>
                <w:iCs w:val="false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  <w:r>
              <w:rPr>
                <w:rFonts w:ascii="宋体" w:cs="宋体" w:eastAsia="宋体" w:hAnsi="宋体" w:hint="eastAsia"/>
                <w:i w:val="false"/>
                <w:iCs w:val="false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小时内能到达服务现场的，得8分；承诺</w:t>
            </w:r>
            <w:r>
              <w:rPr>
                <w:rFonts w:ascii="宋体" w:cs="宋体" w:eastAsia="宋体" w:hAnsi="宋体" w:hint="default"/>
                <w:i w:val="false"/>
                <w:iCs w:val="false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</w:t>
            </w:r>
            <w:r>
              <w:rPr>
                <w:rFonts w:ascii="宋体" w:cs="宋体" w:eastAsia="宋体" w:hAnsi="宋体" w:hint="eastAsia"/>
                <w:i w:val="false"/>
                <w:iCs w:val="false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小时内能到达服务现场的，得6分；承诺</w:t>
            </w:r>
            <w:r>
              <w:rPr>
                <w:rFonts w:ascii="宋体" w:cs="宋体" w:eastAsia="宋体" w:hAnsi="宋体" w:hint="default"/>
                <w:i w:val="false"/>
                <w:iCs w:val="false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3</w:t>
            </w:r>
            <w:r>
              <w:rPr>
                <w:rFonts w:ascii="宋体" w:cs="宋体" w:eastAsia="宋体" w:hAnsi="宋体" w:hint="eastAsia"/>
                <w:i w:val="false"/>
                <w:iCs w:val="false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小时内能到达服务现场的，得4分；承诺24小时内能到达服务现场的，得2分；24小时内不能到达服务现场的，不给分。</w:t>
            </w:r>
          </w:p>
        </w:tc>
      </w:tr>
      <w:tr w14:paraId="3A31B160">
        <w:tblPrEx/>
        <w:trPr>
          <w:trHeight w:val="90" w:hRule="atLeast"/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BB2EB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2493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增值服务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C92E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20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E8B7F"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auto"/>
                <w:sz w:val="18"/>
                <w:szCs w:val="18"/>
                <w:u w:val="none"/>
              </w:rPr>
            </w:pPr>
            <w:r>
              <w:rPr>
                <w:rStyle w:val="style4097"/>
                <w:color w:val="auto"/>
                <w:sz w:val="18"/>
                <w:szCs w:val="18"/>
                <w:lang w:val="en-US" w:eastAsia="zh-CN"/>
              </w:rPr>
              <w:t>在提供基本的产品和服务之外，还能为学校提供免费的增值服务，根据增值服务的内容和价值进行评分。</w:t>
            </w:r>
            <w:r>
              <w:rPr>
                <w:rStyle w:val="style4098"/>
                <w:color w:val="auto"/>
                <w:sz w:val="18"/>
                <w:szCs w:val="18"/>
                <w:lang w:val="en-US" w:eastAsia="zh-CN"/>
              </w:rPr>
              <w:t>评价为优得</w:t>
            </w:r>
            <w:r>
              <w:rPr>
                <w:rStyle w:val="style4098"/>
                <w:rFonts w:hint="eastAsia"/>
                <w:color w:val="auto"/>
                <w:sz w:val="18"/>
                <w:szCs w:val="18"/>
                <w:lang w:val="en-US" w:eastAsia="zh-CN"/>
              </w:rPr>
              <w:t>20分，评价为良得10分，评价为一般得5分</w:t>
            </w:r>
            <w:r>
              <w:rPr>
                <w:rStyle w:val="style4098"/>
                <w:color w:val="auto"/>
                <w:sz w:val="18"/>
                <w:szCs w:val="18"/>
                <w:lang w:val="en-US" w:eastAsia="zh-CN"/>
              </w:rPr>
              <w:t>，不提供不给分。</w:t>
            </w:r>
          </w:p>
        </w:tc>
      </w:tr>
    </w:tbl>
    <w:p w14:paraId="0504D89A">
      <w:pPr>
        <w:pStyle w:val="style0"/>
        <w:rPr>
          <w:rFonts w:hint="default"/>
          <w:lang w:val="en-US" w:eastAsia="zh-CN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doNotDisplayPageBoundaries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66">
    <w:name w:val="Body Text"/>
    <w:basedOn w:val="style0"/>
    <w:next w:val="style23"/>
    <w:qFormat/>
    <w:uiPriority w:val="0"/>
    <w:pPr>
      <w:autoSpaceDE/>
      <w:autoSpaceDN/>
      <w:adjustRightInd/>
      <w:spacing w:after="120"/>
      <w:jc w:val="both"/>
    </w:pPr>
    <w:rPr>
      <w:rFonts w:ascii="Times New Roman" w:cs="Times New Roman" w:eastAsia="宋体" w:hAnsi="Times New Roman"/>
      <w:szCs w:val="24"/>
    </w:rPr>
  </w:style>
  <w:style w:type="paragraph" w:styleId="style23">
    <w:name w:val="toc 5"/>
    <w:basedOn w:val="style0"/>
    <w:next w:val="style0"/>
    <w:qFormat/>
    <w:uiPriority w:val="0"/>
    <w:pPr>
      <w:widowControl w:val="false"/>
      <w:ind w:left="840"/>
    </w:pPr>
    <w:rPr>
      <w:rFonts w:ascii="Times New Roman" w:cs="Times New Roman" w:eastAsia="宋体" w:hAnsi="Times New Roman"/>
      <w:kern w:val="2"/>
      <w:sz w:val="18"/>
      <w:szCs w:val="18"/>
    </w:rPr>
  </w:style>
  <w:style w:type="character" w:customStyle="1" w:styleId="style4097">
    <w:name w:val="font31"/>
    <w:basedOn w:val="style65"/>
    <w:next w:val="style4097"/>
    <w:qFormat/>
    <w:uiPriority w:val="0"/>
    <w:rPr>
      <w:rFonts w:ascii="宋体" w:cs="宋体" w:eastAsia="宋体" w:hAnsi="宋体" w:hint="eastAsia"/>
      <w:color w:val="000000"/>
      <w:sz w:val="28"/>
      <w:szCs w:val="28"/>
      <w:u w:val="none"/>
    </w:rPr>
  </w:style>
  <w:style w:type="character" w:customStyle="1" w:styleId="style4098">
    <w:name w:val="font41"/>
    <w:basedOn w:val="style65"/>
    <w:next w:val="style4098"/>
    <w:qFormat/>
    <w:uiPriority w:val="0"/>
    <w:rPr>
      <w:rFonts w:ascii="宋体" w:cs="宋体" w:eastAsia="宋体" w:hAnsi="宋体" w:hint="eastAsia"/>
      <w:color w:val="ff0000"/>
      <w:sz w:val="28"/>
      <w:szCs w:val="28"/>
      <w:u w:val="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Words>861</Words>
  <Pages>1</Pages>
  <Characters>895</Characters>
  <Application>WPS Office</Application>
  <DocSecurity>0</DocSecurity>
  <Paragraphs>44</Paragraphs>
  <ScaleCrop>false</ScaleCrop>
  <LinksUpToDate>false</LinksUpToDate>
  <CharactersWithSpaces>905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2024-12-23T08:50:00Z</dcterms:created>
  <dc:creator>XXZX007</dc:creator>
  <lastModifiedBy>DCO-AL00</lastModifiedBy>
  <dcterms:modified xsi:type="dcterms:W3CDTF">2025-01-02T00:59:02Z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8F177B6976AB48C28AD734F9CF5B46BF_13</vt:lpwstr>
  </property>
  <property fmtid="{D5CDD505-2E9C-101B-9397-08002B2CF9AE}" pid="4" name="KSOTemplateDocerSaveRecord">
    <vt:lpwstr>eyJoZGlkIjoiZTMwOTIwNTMzMzI0NTgzMTUyZmI4OWJhNDI1Mjk1OWMiLCJ1c2VySWQiOiI0ODUyNTkzNjYifQ==</vt:lpwstr>
  </property>
</Properties>
</file>